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0" w:rsidRPr="00876620" w:rsidRDefault="00876620" w:rsidP="00876620">
      <w:pPr>
        <w:shd w:val="clear" w:color="auto" w:fill="FFFFFF"/>
        <w:tabs>
          <w:tab w:val="left" w:pos="8580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66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УТВЕРЖДЕН</w:t>
      </w:r>
    </w:p>
    <w:p w:rsidR="00876620" w:rsidRPr="00876620" w:rsidRDefault="00876620" w:rsidP="00876620">
      <w:pPr>
        <w:shd w:val="clear" w:color="auto" w:fill="FFFFFF"/>
        <w:tabs>
          <w:tab w:val="left" w:pos="8580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66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распоряжением Председателя</w:t>
      </w:r>
    </w:p>
    <w:p w:rsidR="00876620" w:rsidRPr="00876620" w:rsidRDefault="00876620" w:rsidP="00876620">
      <w:pPr>
        <w:shd w:val="clear" w:color="auto" w:fill="FFFFFF"/>
        <w:tabs>
          <w:tab w:val="left" w:pos="8580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66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Контрольно-счётной палаты</w:t>
      </w:r>
    </w:p>
    <w:p w:rsidR="00876620" w:rsidRPr="00876620" w:rsidRDefault="00876620" w:rsidP="00876620">
      <w:pPr>
        <w:shd w:val="clear" w:color="auto" w:fill="FFFFFF"/>
        <w:tabs>
          <w:tab w:val="left" w:pos="8580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66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МОГО «Ухта»</w:t>
      </w:r>
    </w:p>
    <w:p w:rsidR="00876620" w:rsidRPr="00876620" w:rsidRDefault="00876620" w:rsidP="00876620">
      <w:pPr>
        <w:shd w:val="clear" w:color="auto" w:fill="FFFFFF"/>
        <w:tabs>
          <w:tab w:val="left" w:pos="8580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4D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«</w:t>
      </w:r>
      <w:r w:rsidR="00CF4D95" w:rsidRPr="00CF4D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29</w:t>
      </w:r>
      <w:r w:rsidRPr="00CF4D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декабря 2022г. № </w:t>
      </w:r>
      <w:r w:rsidR="00CF4D95" w:rsidRPr="00CF4D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10-Р</w:t>
      </w:r>
    </w:p>
    <w:p w:rsidR="00645A85" w:rsidRDefault="00645A85" w:rsidP="003762C7">
      <w:pPr>
        <w:tabs>
          <w:tab w:val="left" w:pos="168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0" w:rsidRPr="003762C7" w:rsidRDefault="00876620" w:rsidP="003762C7">
      <w:pPr>
        <w:tabs>
          <w:tab w:val="left" w:pos="168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2C7">
        <w:rPr>
          <w:rFonts w:ascii="Times New Roman" w:hAnsi="Times New Roman" w:cs="Times New Roman"/>
          <w:b/>
          <w:sz w:val="26"/>
          <w:szCs w:val="26"/>
        </w:rPr>
        <w:t>Стандарт</w:t>
      </w:r>
    </w:p>
    <w:p w:rsidR="00876620" w:rsidRPr="003762C7" w:rsidRDefault="00876620" w:rsidP="00645A85">
      <w:pPr>
        <w:tabs>
          <w:tab w:val="left" w:pos="168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2C7">
        <w:rPr>
          <w:rFonts w:ascii="Times New Roman" w:hAnsi="Times New Roman" w:cs="Times New Roman"/>
          <w:b/>
          <w:sz w:val="26"/>
          <w:szCs w:val="26"/>
        </w:rPr>
        <w:t xml:space="preserve">внешнего муниципального финансового контроля «Проведение оперативного (текущего) </w:t>
      </w:r>
      <w:proofErr w:type="gramStart"/>
      <w:r w:rsidRPr="003762C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762C7">
        <w:rPr>
          <w:rFonts w:ascii="Times New Roman" w:hAnsi="Times New Roman" w:cs="Times New Roman"/>
          <w:b/>
          <w:sz w:val="26"/>
          <w:szCs w:val="26"/>
        </w:rPr>
        <w:t xml:space="preserve"> исполнением местного бюджета» </w:t>
      </w:r>
    </w:p>
    <w:p w:rsidR="00645A85" w:rsidRDefault="00645A85" w:rsidP="003762C7">
      <w:pPr>
        <w:tabs>
          <w:tab w:val="left" w:pos="168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0" w:rsidRPr="003762C7" w:rsidRDefault="00876620" w:rsidP="003762C7">
      <w:pPr>
        <w:tabs>
          <w:tab w:val="left" w:pos="168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2C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0A1C04">
        <w:rPr>
          <w:rFonts w:ascii="Times New Roman" w:hAnsi="Times New Roman" w:cs="Times New Roman"/>
        </w:rPr>
        <w:t xml:space="preserve">1.1. Стандарт внешнего муниципального финансового контроля </w:t>
      </w:r>
      <w:r w:rsidRPr="00C45B93">
        <w:rPr>
          <w:rFonts w:ascii="Times New Roman" w:hAnsi="Times New Roman" w:cs="Times New Roman"/>
        </w:rPr>
        <w:t>«Проведение оперативного (текущего) контроля за исполнением местного бюджета</w:t>
      </w:r>
      <w:proofErr w:type="gramStart"/>
      <w:r w:rsidRPr="00C45B93">
        <w:rPr>
          <w:rFonts w:ascii="Times New Roman" w:hAnsi="Times New Roman" w:cs="Times New Roman"/>
        </w:rPr>
        <w:t>»</w:t>
      </w:r>
      <w:r w:rsidRPr="000A1C04">
        <w:rPr>
          <w:rFonts w:ascii="Times New Roman" w:hAnsi="Times New Roman" w:cs="Times New Roman"/>
        </w:rPr>
        <w:t>(</w:t>
      </w:r>
      <w:proofErr w:type="gramEnd"/>
      <w:r w:rsidRPr="000A1C04">
        <w:rPr>
          <w:rFonts w:ascii="Times New Roman" w:hAnsi="Times New Roman" w:cs="Times New Roman"/>
        </w:rPr>
        <w:t xml:space="preserve">далее – Стандарт) </w:t>
      </w:r>
      <w:r w:rsidRPr="00E70A6F">
        <w:rPr>
          <w:rFonts w:ascii="Times New Roman" w:hAnsi="Times New Roman" w:cs="Times New Roman"/>
        </w:rPr>
        <w:t>предназначен для регламентации деятельности Контрольно-счётной палаты МОГО «Ухта» (далее – КСП, Палата) по осуществлению оперативного (текущего) контроля за исполнением решений о бюджете на текущий финансовый год и на плановый период (далее – оперативный контроль) в соответствии</w:t>
      </w:r>
      <w:r w:rsidRPr="000A1C04">
        <w:rPr>
          <w:rFonts w:ascii="Times New Roman" w:hAnsi="Times New Roman" w:cs="Times New Roman"/>
        </w:rPr>
        <w:t xml:space="preserve">с Бюджетным Кодексом Российской Федерации, Федеральным законом от 07.02.2011 № 6-ФЗ «Обобщих принципах организации и деятельности контрольно-счетных органов субъектов Российской Федерации и муниципальных образований», статьей 10 Положения о Контрольно-счетной палате городского округа «Ухта», утвержденного решением Совета МОГО «Ухта» от 28.09.2011 № 66, </w:t>
      </w:r>
      <w:r w:rsidRPr="00E70A6F">
        <w:rPr>
          <w:rFonts w:ascii="Times New Roman" w:hAnsi="Times New Roman" w:cs="Times New Roman"/>
        </w:rPr>
        <w:t>внутренними документами Контрольно-счетной палаты МОГО «Ухта».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Оперативный контроль осуществляется в соответствии с требованиями части 1 пункта 1 статьи 8 Положения о КСП. 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1.2. </w:t>
      </w:r>
      <w:proofErr w:type="gramStart"/>
      <w:r w:rsidRPr="00E70A6F">
        <w:rPr>
          <w:rFonts w:ascii="Times New Roman" w:hAnsi="Times New Roman" w:cs="Times New Roman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>нными Коллегией Сч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 xml:space="preserve">тной палаты Российской Федерации (протокол от 12.05.2012 года № 21К(854). </w:t>
      </w:r>
      <w:proofErr w:type="gramEnd"/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1.3. Целью Стандарта является установление единых принципов, правил и процедур организации оперативного контроля, осуществляемого </w:t>
      </w:r>
      <w:r>
        <w:rPr>
          <w:rFonts w:ascii="Times New Roman" w:hAnsi="Times New Roman" w:cs="Times New Roman"/>
        </w:rPr>
        <w:t>К</w:t>
      </w:r>
      <w:r w:rsidRPr="00E70A6F">
        <w:rPr>
          <w:rFonts w:ascii="Times New Roman" w:hAnsi="Times New Roman" w:cs="Times New Roman"/>
        </w:rPr>
        <w:t>онтрольно-сч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 xml:space="preserve">тными органами.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1.4. Задачами Стандарта являются: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- определение основных этапов проведения оперативного контроля;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lastRenderedPageBreak/>
        <w:t xml:space="preserve">- установление требований к содержанию комплекса экспертно-аналитических и контрольных мероприятий, осуществляемых в рамках оперативного контроля; 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:rsidR="00876620" w:rsidRDefault="00876620" w:rsidP="00876620">
      <w:pPr>
        <w:pStyle w:val="1"/>
        <w:shd w:val="clear" w:color="auto" w:fill="auto"/>
        <w:spacing w:before="60" w:after="6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1.5. </w:t>
      </w:r>
      <w:proofErr w:type="gramStart"/>
      <w:r w:rsidRPr="00E70A6F">
        <w:rPr>
          <w:rFonts w:ascii="Times New Roman" w:hAnsi="Times New Roman" w:cs="Times New Roman"/>
        </w:rPr>
        <w:t xml:space="preserve">При организации и проведении оперативного контроля должностные лица </w:t>
      </w:r>
      <w:r>
        <w:rPr>
          <w:rFonts w:ascii="Times New Roman" w:hAnsi="Times New Roman" w:cs="Times New Roman"/>
        </w:rPr>
        <w:t>К</w:t>
      </w:r>
      <w:r w:rsidRPr="00E70A6F">
        <w:rPr>
          <w:rFonts w:ascii="Times New Roman" w:hAnsi="Times New Roman" w:cs="Times New Roman"/>
        </w:rPr>
        <w:t>онтрольно-сч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>тной палаты руководствуются Конституцией Российской Федерации, Федеральным законом от 07.02.2011 года № 6-ФЗ «Об общих принципах организации и деятельности контрольно-сч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 xml:space="preserve">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</w:rPr>
        <w:t>Положением</w:t>
      </w:r>
      <w:r w:rsidRPr="00E70A6F">
        <w:rPr>
          <w:rFonts w:ascii="Times New Roman" w:hAnsi="Times New Roman" w:cs="Times New Roman"/>
        </w:rPr>
        <w:t xml:space="preserve"> о КСП, бюджетным законодательством, другими законодательными и нормативными правовыми актами Российской Федерации, нормативными правовыми актами органов местного самоуправления, иными нормативными документами и настоящим Стандартом. </w:t>
      </w:r>
      <w:proofErr w:type="gramEnd"/>
    </w:p>
    <w:p w:rsidR="00876620" w:rsidRPr="00C42D63" w:rsidRDefault="00876620" w:rsidP="00C42D63">
      <w:pPr>
        <w:pStyle w:val="1"/>
        <w:shd w:val="clear" w:color="auto" w:fill="auto"/>
        <w:spacing w:before="60" w:after="60"/>
        <w:ind w:right="20" w:firstLine="567"/>
        <w:jc w:val="center"/>
        <w:rPr>
          <w:rFonts w:ascii="Times New Roman" w:hAnsi="Times New Roman" w:cs="Times New Roman"/>
          <w:b/>
        </w:rPr>
      </w:pPr>
      <w:r w:rsidRPr="00C42D63">
        <w:rPr>
          <w:rFonts w:ascii="Times New Roman" w:hAnsi="Times New Roman" w:cs="Times New Roman"/>
          <w:b/>
        </w:rPr>
        <w:t>2. Содержание оперативного (текущего) контроля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  <w:b/>
        </w:rPr>
        <w:t>2.1. Оперативный (текущий) контроль</w:t>
      </w:r>
      <w:r w:rsidRPr="00E70A6F">
        <w:rPr>
          <w:rFonts w:ascii="Times New Roman" w:hAnsi="Times New Roman" w:cs="Times New Roman"/>
        </w:rPr>
        <w:t xml:space="preserve"> 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  <w:b/>
        </w:rPr>
        <w:t>2.2. Задачами оперативного (текущего) контроля являются:</w:t>
      </w:r>
      <w:r w:rsidRPr="00E70A6F">
        <w:rPr>
          <w:rFonts w:ascii="Times New Roman" w:hAnsi="Times New Roman" w:cs="Times New Roman"/>
        </w:rPr>
        <w:t xml:space="preserve">- определение полноты и своевременности налоговых поступлений денежных средств и их расходования в ходе исполнения бюджета; 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>- определение объ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 xml:space="preserve">ма и структуры муниципального долга, размера дефицита (профицита) бюджета, источников финансирования дефицита бюджета; 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 xml:space="preserve">- определение полноты неналоговых доходов бюджета от приватизации, распоряжения и использования муниципальной собственности; </w:t>
      </w:r>
    </w:p>
    <w:p w:rsidR="00876620" w:rsidRPr="00E70A6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 w:rsidRPr="00E70A6F">
        <w:rPr>
          <w:rFonts w:ascii="Times New Roman" w:hAnsi="Times New Roman" w:cs="Times New Roman"/>
        </w:rPr>
        <w:t>- проведение анализа фактических показателей в сравнении с показателями, утвержд</w:t>
      </w:r>
      <w:r>
        <w:rPr>
          <w:rFonts w:ascii="Times New Roman" w:hAnsi="Times New Roman" w:cs="Times New Roman"/>
        </w:rPr>
        <w:t>ё</w:t>
      </w:r>
      <w:r w:rsidRPr="00E70A6F">
        <w:rPr>
          <w:rFonts w:ascii="Times New Roman" w:hAnsi="Times New Roman" w:cs="Times New Roman"/>
        </w:rPr>
        <w:t>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E70A6F">
        <w:rPr>
          <w:rFonts w:ascii="Times New Roman" w:hAnsi="Times New Roman" w:cs="Times New Roman"/>
        </w:rPr>
        <w:t xml:space="preserve"> </w:t>
      </w:r>
      <w:r w:rsidRPr="00E70A6F">
        <w:rPr>
          <w:rFonts w:ascii="Times New Roman" w:hAnsi="Times New Roman" w:cs="Times New Roman"/>
        </w:rPr>
        <w:lastRenderedPageBreak/>
        <w:t xml:space="preserve">отклонений от этих показателей;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70A6F">
        <w:rPr>
          <w:rFonts w:ascii="Times New Roman" w:hAnsi="Times New Roman" w:cs="Times New Roman"/>
        </w:rPr>
        <w:t>- выявление нарушений в ходе исполнения бюджета, внесение предложений по их устранению.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b/>
        </w:rPr>
      </w:pPr>
      <w:r w:rsidRPr="002F4DE6">
        <w:rPr>
          <w:rFonts w:ascii="Times New Roman" w:hAnsi="Times New Roman" w:cs="Times New Roman"/>
          <w:b/>
        </w:rPr>
        <w:t xml:space="preserve">2.3. В процессе проведения оперативного (текущего) контроля осуществляется анализ: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хода исполнения бюджета по доходам, по расходам, по источникам финансирования дефицита, объ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>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ме показателей бюджета по доходам, расходам и источникам финансирования дефицита;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формирования резервного фонда, использования и управления средствами фонда;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формирования и использования бюджетных инвестиций в объекты капитального строительства;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качества финансового менеджмента главных администраторов средств бюджета;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составления и ведения сводной бюджетной росписи;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 – составления и ведения кассового плана;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обоснованности изменений, вносимых в сводную бюджетную роспись;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- анализ внесения изменений в бюджетную роспись на сумму остатков средств бюджета муниципального образования городского округа</w:t>
      </w:r>
      <w:r>
        <w:rPr>
          <w:rFonts w:ascii="Times New Roman" w:hAnsi="Times New Roman" w:cs="Times New Roman"/>
        </w:rPr>
        <w:t xml:space="preserve"> «Ухта»</w:t>
      </w:r>
      <w:r w:rsidRPr="002F4DE6">
        <w:rPr>
          <w:rFonts w:ascii="Times New Roman" w:hAnsi="Times New Roman" w:cs="Times New Roman"/>
        </w:rPr>
        <w:t>, числящихся на счетах бюджета на конец финансового года.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  <w:b/>
        </w:rPr>
        <w:t xml:space="preserve">2.4. Предметом оперативного (текущего) контроля, </w:t>
      </w:r>
      <w:r w:rsidRPr="002F4DE6">
        <w:rPr>
          <w:rFonts w:ascii="Times New Roman" w:hAnsi="Times New Roman" w:cs="Times New Roman"/>
        </w:rPr>
        <w:t xml:space="preserve">осуществляемого КСП, являются: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показатели исполнения доходных и расходных статей бюджета;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показатели источников финансирования дефицита бюджета;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lastRenderedPageBreak/>
        <w:t>–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>нные в сводную бюджетную роспись;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показатели кассового плана;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показатели бюджетной отч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тности участников бюджетного процесса;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размер и структура муниципального долга;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- объ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м расходов на погашение и обслуживание муниципального долга;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программы внутренних заимствований по привлечению, погашению и использованию кредитов;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программы муниципальных гарантий.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b/>
        </w:rPr>
      </w:pPr>
      <w:r w:rsidRPr="002F4DE6">
        <w:rPr>
          <w:rFonts w:ascii="Times New Roman" w:hAnsi="Times New Roman" w:cs="Times New Roman"/>
          <w:b/>
        </w:rPr>
        <w:t xml:space="preserve">2.5. Объектами оперативного (текущего) контроля </w:t>
      </w:r>
      <w:r w:rsidRPr="002F4DE6">
        <w:rPr>
          <w:rFonts w:ascii="Times New Roman" w:hAnsi="Times New Roman" w:cs="Times New Roman"/>
        </w:rPr>
        <w:t>являются: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финансовый орган муниципального образования;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орган уполномоченный осуществлять полномочия в сфере имущественных и земельных отношений;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главные администраторы доходов бюджета, осуществляющие </w:t>
      </w:r>
      <w:proofErr w:type="gramStart"/>
      <w:r w:rsidRPr="002F4DE6">
        <w:rPr>
          <w:rFonts w:ascii="Times New Roman" w:hAnsi="Times New Roman" w:cs="Times New Roman"/>
        </w:rPr>
        <w:t>контроль за</w:t>
      </w:r>
      <w:proofErr w:type="gramEnd"/>
      <w:r w:rsidRPr="002F4DE6">
        <w:rPr>
          <w:rFonts w:ascii="Times New Roman" w:hAnsi="Times New Roman" w:cs="Times New Roman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главные распорядители, распорядители и получатели бюджетных средств, осуществляющие операции со средствами бюджета;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главные администраторы источников финансирования дефицита бюджета;</w:t>
      </w:r>
    </w:p>
    <w:p w:rsidR="00876620" w:rsidRDefault="00876620" w:rsidP="00876620">
      <w:pPr>
        <w:pStyle w:val="1"/>
        <w:shd w:val="clear" w:color="auto" w:fill="auto"/>
        <w:spacing w:before="60" w:after="6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876620" w:rsidRPr="00237BFA" w:rsidRDefault="00876620" w:rsidP="00645A85">
      <w:pPr>
        <w:pStyle w:val="1"/>
        <w:shd w:val="clear" w:color="auto" w:fill="auto"/>
        <w:spacing w:beforeLines="60" w:afterLines="60"/>
        <w:ind w:right="23" w:firstLine="567"/>
        <w:jc w:val="center"/>
        <w:rPr>
          <w:rFonts w:ascii="Times New Roman" w:hAnsi="Times New Roman" w:cs="Times New Roman"/>
          <w:b/>
        </w:rPr>
      </w:pPr>
      <w:r w:rsidRPr="00237BFA">
        <w:rPr>
          <w:rFonts w:ascii="Times New Roman" w:hAnsi="Times New Roman" w:cs="Times New Roman"/>
          <w:b/>
        </w:rPr>
        <w:t>3. Нормативная правовая и информационная основы оперативного (текущего) контроля</w:t>
      </w:r>
    </w:p>
    <w:p w:rsidR="00876620" w:rsidRPr="00AB508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b/>
        </w:rPr>
      </w:pPr>
      <w:r w:rsidRPr="00237BFA">
        <w:rPr>
          <w:rFonts w:ascii="Times New Roman" w:hAnsi="Times New Roman" w:cs="Times New Roman"/>
          <w:b/>
        </w:rPr>
        <w:lastRenderedPageBreak/>
        <w:t>3.1. Нормативной</w:t>
      </w:r>
      <w:r w:rsidRPr="002F4DE6">
        <w:rPr>
          <w:rFonts w:ascii="Times New Roman" w:hAnsi="Times New Roman" w:cs="Times New Roman"/>
          <w:b/>
        </w:rPr>
        <w:t xml:space="preserve"> правовой и информационной основой оперативного </w:t>
      </w:r>
      <w:r w:rsidRPr="00AB5086">
        <w:rPr>
          <w:rFonts w:ascii="Times New Roman" w:hAnsi="Times New Roman" w:cs="Times New Roman"/>
          <w:b/>
        </w:rPr>
        <w:t xml:space="preserve">(текущего) контроля являются: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Бюджетный кодекс Российской Федерации;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Налоговый кодекс Российской Федерации;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Федеральный закон от 07.02.2011 № 6-ФЗ «Об общих принципах организации и деятельности контрольно-сч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тных органов субъектов РФ и муниципальных образований»;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решения о бюджете на текущий финансовый год и плановый период;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муниципальные (нормативные) правовые акты, принимаемые во исполнение решения о бюджете на текущий финансовый год и плановый период;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Положение</w:t>
      </w:r>
      <w:r w:rsidRPr="002F4DE6">
        <w:rPr>
          <w:rFonts w:ascii="Times New Roman" w:hAnsi="Times New Roman" w:cs="Times New Roman"/>
        </w:rPr>
        <w:t xml:space="preserve"> о Контрольно-сч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тной палате </w:t>
      </w:r>
      <w:r>
        <w:rPr>
          <w:rFonts w:ascii="Times New Roman" w:hAnsi="Times New Roman" w:cs="Times New Roman"/>
        </w:rPr>
        <w:t>МОГО «Ухта»,</w:t>
      </w:r>
      <w:r w:rsidRPr="002F4DE6">
        <w:rPr>
          <w:rFonts w:ascii="Times New Roman" w:hAnsi="Times New Roman" w:cs="Times New Roman"/>
        </w:rPr>
        <w:t xml:space="preserve"> Регламент и </w:t>
      </w:r>
      <w:r w:rsidR="00676224">
        <w:rPr>
          <w:rFonts w:ascii="Times New Roman" w:hAnsi="Times New Roman" w:cs="Times New Roman"/>
        </w:rPr>
        <w:t>П</w:t>
      </w:r>
      <w:r w:rsidRPr="002F4DE6">
        <w:rPr>
          <w:rFonts w:ascii="Times New Roman" w:hAnsi="Times New Roman" w:cs="Times New Roman"/>
        </w:rPr>
        <w:t xml:space="preserve">лан работы КСП;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утвержд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>нная сводная бюджетная роспись и изменения, вносимые в не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утвержд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нные лимиты бюджетных обязательств;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кассовый план;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бюджетная и статистическая отч</w:t>
      </w:r>
      <w:r>
        <w:rPr>
          <w:rFonts w:ascii="Times New Roman" w:hAnsi="Times New Roman" w:cs="Times New Roman"/>
        </w:rPr>
        <w:t>ё</w:t>
      </w:r>
      <w:r w:rsidRPr="002F4DE6">
        <w:rPr>
          <w:rFonts w:ascii="Times New Roman" w:hAnsi="Times New Roman" w:cs="Times New Roman"/>
        </w:rPr>
        <w:t xml:space="preserve">тность; </w:t>
      </w:r>
    </w:p>
    <w:p w:rsidR="00876620" w:rsidRPr="002F4DE6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 xml:space="preserve">– данные, получаемые по запросам Палаты;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F4DE6">
        <w:rPr>
          <w:rFonts w:ascii="Times New Roman" w:hAnsi="Times New Roman" w:cs="Times New Roman"/>
        </w:rPr>
        <w:t>– результаты контрольных и экспертно-аналитических мероприятий, осуществляемых КСП.</w:t>
      </w:r>
    </w:p>
    <w:p w:rsidR="00876620" w:rsidRPr="002F4DE6" w:rsidRDefault="00876620" w:rsidP="00645A85">
      <w:pPr>
        <w:pStyle w:val="1"/>
        <w:shd w:val="clear" w:color="auto" w:fill="auto"/>
        <w:spacing w:beforeLines="60" w:afterLines="60"/>
        <w:ind w:right="23" w:firstLine="567"/>
        <w:jc w:val="center"/>
        <w:rPr>
          <w:rFonts w:ascii="Times New Roman" w:hAnsi="Times New Roman" w:cs="Times New Roman"/>
          <w:b/>
        </w:rPr>
      </w:pPr>
      <w:r w:rsidRPr="002F4DE6">
        <w:rPr>
          <w:rFonts w:ascii="Times New Roman" w:hAnsi="Times New Roman" w:cs="Times New Roman"/>
          <w:b/>
        </w:rPr>
        <w:t>4. Основные этапы оперативного (текущего) контроля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Оперативный (текущий) контроль осуществляется в соответствии с </w:t>
      </w:r>
      <w:r w:rsidRPr="00E70A6F">
        <w:rPr>
          <w:rFonts w:ascii="Times New Roman" w:hAnsi="Times New Roman" w:cs="Times New Roman"/>
        </w:rPr>
        <w:t>внутренними документами Контрольно-счетной палаты МОГО «Ухта»</w:t>
      </w:r>
      <w:r>
        <w:rPr>
          <w:rFonts w:ascii="Times New Roman" w:hAnsi="Times New Roman" w:cs="Times New Roman"/>
        </w:rPr>
        <w:t>.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Оперативный (текущий) </w:t>
      </w:r>
      <w:proofErr w:type="gramStart"/>
      <w:r w:rsidRPr="009B6152">
        <w:rPr>
          <w:rFonts w:ascii="Times New Roman" w:hAnsi="Times New Roman" w:cs="Times New Roman"/>
        </w:rPr>
        <w:t>контроль за</w:t>
      </w:r>
      <w:proofErr w:type="gramEnd"/>
      <w:r w:rsidRPr="009B6152">
        <w:rPr>
          <w:rFonts w:ascii="Times New Roman" w:hAnsi="Times New Roman" w:cs="Times New Roman"/>
        </w:rPr>
        <w:t xml:space="preserve"> ходом исполнения бюджета проводится в три этапа: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а) первый этап – подготовительный, включающий подготовку необходимых форм и документов;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б) второй этап – непосредственное проведение оперативного (текущего) контроля; </w:t>
      </w:r>
    </w:p>
    <w:p w:rsidR="0087662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>в) третий этап – завершающий, включающий подготовку и оформление результатов оперативного (текущего) контроля.</w:t>
      </w:r>
    </w:p>
    <w:p w:rsidR="00876620" w:rsidRPr="00237BFA" w:rsidRDefault="00876620" w:rsidP="00645A85">
      <w:pPr>
        <w:pStyle w:val="1"/>
        <w:shd w:val="clear" w:color="auto" w:fill="auto"/>
        <w:spacing w:beforeLines="60" w:afterLines="60"/>
        <w:ind w:right="23" w:firstLine="567"/>
        <w:jc w:val="center"/>
        <w:rPr>
          <w:rFonts w:ascii="Times New Roman" w:hAnsi="Times New Roman" w:cs="Times New Roman"/>
          <w:b/>
        </w:rPr>
      </w:pPr>
      <w:r w:rsidRPr="00237BFA">
        <w:rPr>
          <w:rFonts w:ascii="Times New Roman" w:hAnsi="Times New Roman" w:cs="Times New Roman"/>
          <w:b/>
        </w:rPr>
        <w:lastRenderedPageBreak/>
        <w:t>5. Непосредственное проведение оперативного (текущего) контроля</w:t>
      </w:r>
    </w:p>
    <w:p w:rsidR="00876620" w:rsidRDefault="00876620" w:rsidP="00876620">
      <w:pPr>
        <w:pStyle w:val="1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В соответствии с </w:t>
      </w:r>
      <w:r w:rsidR="005C4FAD">
        <w:rPr>
          <w:rFonts w:ascii="Times New Roman" w:hAnsi="Times New Roman" w:cs="Times New Roman"/>
        </w:rPr>
        <w:t>П</w:t>
      </w:r>
      <w:r w:rsidRPr="009B6152">
        <w:rPr>
          <w:rFonts w:ascii="Times New Roman" w:hAnsi="Times New Roman" w:cs="Times New Roman"/>
        </w:rPr>
        <w:t>ланом работы Контрольно-сч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>тной палаты ежеквартально 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году.</w:t>
      </w:r>
    </w:p>
    <w:p w:rsidR="00876620" w:rsidRPr="009B6152" w:rsidRDefault="00876620" w:rsidP="00876620">
      <w:pPr>
        <w:pStyle w:val="1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 w:rsidRPr="009B6152">
        <w:rPr>
          <w:rFonts w:ascii="Times New Roman" w:hAnsi="Times New Roman" w:cs="Times New Roman"/>
          <w:b/>
        </w:rPr>
        <w:t xml:space="preserve">6. Подготовка и оформление результатов оперативного (текущего) контроля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6.1. По результатам оперативного (текущего) контроля подготавливается </w:t>
      </w:r>
      <w:r w:rsidRPr="007671F0">
        <w:rPr>
          <w:rFonts w:ascii="Times New Roman" w:hAnsi="Times New Roman" w:cs="Times New Roman"/>
        </w:rPr>
        <w:t>оперативный анализ в виде заключения</w:t>
      </w:r>
      <w:r w:rsidRPr="009B6152">
        <w:rPr>
          <w:rFonts w:ascii="Times New Roman" w:hAnsi="Times New Roman" w:cs="Times New Roman"/>
        </w:rPr>
        <w:t>о ходе исполнения бюджета за соответствующий период текущего финансового года в сравнении с показателями, утвержд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>нными решением о бюджете на текущий финансовый год и на плановый период, сводной бюджетной росписью, а также кассового плана (</w:t>
      </w:r>
      <w:r w:rsidRPr="007671F0">
        <w:rPr>
          <w:rFonts w:ascii="Times New Roman" w:hAnsi="Times New Roman" w:cs="Times New Roman"/>
        </w:rPr>
        <w:t>далее – ежеквартальный оперативный анализ</w:t>
      </w:r>
      <w:r w:rsidRPr="009B6152">
        <w:rPr>
          <w:rFonts w:ascii="Times New Roman" w:hAnsi="Times New Roman" w:cs="Times New Roman"/>
        </w:rPr>
        <w:t xml:space="preserve">); </w:t>
      </w:r>
    </w:p>
    <w:p w:rsidR="008B530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B5300">
        <w:rPr>
          <w:rFonts w:ascii="Times New Roman" w:hAnsi="Times New Roman" w:cs="Times New Roman"/>
        </w:rPr>
        <w:t>6.2. Ежеквартально не позднее, чем через 1</w:t>
      </w:r>
      <w:r w:rsidR="008B5300" w:rsidRPr="008B5300">
        <w:rPr>
          <w:rFonts w:ascii="Times New Roman" w:hAnsi="Times New Roman" w:cs="Times New Roman"/>
        </w:rPr>
        <w:t>2</w:t>
      </w:r>
      <w:r w:rsidRPr="008B5300">
        <w:rPr>
          <w:rFonts w:ascii="Times New Roman" w:hAnsi="Times New Roman" w:cs="Times New Roman"/>
        </w:rPr>
        <w:t xml:space="preserve"> рабочих дней с момента </w:t>
      </w:r>
      <w:r w:rsidR="008B5300" w:rsidRPr="008B5300">
        <w:rPr>
          <w:rFonts w:ascii="Times New Roman" w:hAnsi="Times New Roman" w:cs="Times New Roman"/>
        </w:rPr>
        <w:t>издания распоряжения о проведении экспертизы</w:t>
      </w:r>
      <w:r w:rsidRPr="00284C0F">
        <w:rPr>
          <w:rFonts w:ascii="Times New Roman" w:hAnsi="Times New Roman" w:cs="Times New Roman"/>
        </w:rPr>
        <w:t xml:space="preserve">отчёта об исполнении бюджета за квартал, полугодие или 9 месяцев, должностные лица КСП представляют оперативный анализ о ходе исполнения бюджета в виде заключения в Совет МОГО «Ухта» и Главе МОГО «Ухта» - руководителю администрации МОГО «Ухта». </w:t>
      </w:r>
    </w:p>
    <w:p w:rsidR="00876620" w:rsidRPr="00284C0F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84C0F">
        <w:rPr>
          <w:rFonts w:ascii="Times New Roman" w:hAnsi="Times New Roman" w:cs="Times New Roman"/>
        </w:rPr>
        <w:t xml:space="preserve">При подготовке Заключения (либо информации) о ходе исполнения бюджета используются результаты мероприятий внешнего муниципального финансового контроля. </w:t>
      </w:r>
    </w:p>
    <w:p w:rsidR="00876620" w:rsidRPr="007671F0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7671F0">
        <w:rPr>
          <w:rFonts w:ascii="Times New Roman" w:hAnsi="Times New Roman" w:cs="Times New Roman"/>
        </w:rPr>
        <w:t xml:space="preserve">6.3. В заключении о ходе исполнения бюджета за соответствующий период текущего финансового года отражаются: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– особенности исполнения решения о бюджете на очередной финансовый год и на плановый период;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 w:rsidRPr="009B6152">
        <w:rPr>
          <w:rFonts w:ascii="Times New Roman" w:hAnsi="Times New Roman" w:cs="Times New Roman"/>
        </w:rPr>
        <w:t>– результаты анализа исполнения доходов бюджета по объ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 xml:space="preserve">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</w:t>
      </w:r>
      <w:r w:rsidRPr="009B6152">
        <w:rPr>
          <w:rFonts w:ascii="Times New Roman" w:hAnsi="Times New Roman" w:cs="Times New Roman"/>
        </w:rPr>
        <w:lastRenderedPageBreak/>
        <w:t>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9B6152">
        <w:rPr>
          <w:rFonts w:ascii="Times New Roman" w:hAnsi="Times New Roman" w:cs="Times New Roman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 и прогнозируемыми кассовым планом;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– результаты </w:t>
      </w:r>
      <w:proofErr w:type="gramStart"/>
      <w:r w:rsidRPr="009B6152">
        <w:rPr>
          <w:rFonts w:ascii="Times New Roman" w:hAnsi="Times New Roman" w:cs="Times New Roman"/>
        </w:rPr>
        <w:t>анализа отклонений показателей исполнения бюджета</w:t>
      </w:r>
      <w:proofErr w:type="gramEnd"/>
      <w:r w:rsidRPr="009B6152">
        <w:rPr>
          <w:rFonts w:ascii="Times New Roman" w:hAnsi="Times New Roman" w:cs="Times New Roman"/>
        </w:rPr>
        <w:t xml:space="preserve"> от показателей, утвержденных решением о бюджете на очередной финансовый год и на плановый период, сводной бюджетной росписью и прогнозируемых кассовым планом;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>– результаты анализа обоснованности внес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 xml:space="preserve">нных в сводную бюджетную роспись изменений;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– результаты </w:t>
      </w:r>
      <w:proofErr w:type="gramStart"/>
      <w:r w:rsidRPr="009B6152">
        <w:rPr>
          <w:rFonts w:ascii="Times New Roman" w:hAnsi="Times New Roman" w:cs="Times New Roman"/>
        </w:rPr>
        <w:t>анализа качества финансового менеджмента главных администраторов средств бюджета</w:t>
      </w:r>
      <w:proofErr w:type="gramEnd"/>
      <w:r w:rsidRPr="009B6152">
        <w:rPr>
          <w:rFonts w:ascii="Times New Roman" w:hAnsi="Times New Roman" w:cs="Times New Roman"/>
        </w:rPr>
        <w:t xml:space="preserve">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>– результаты анализа эффективности исполнения решения о бюджете на очередной финансовый год и на плановый период;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>– результаты анализа объ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 xml:space="preserve">ма и структуры муниципального долга, размеров дефицита (профицита) бюджета;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– результаты анализа формирования и использования резервного фонда; </w:t>
      </w:r>
    </w:p>
    <w:p w:rsidR="00876620" w:rsidRPr="009B6152" w:rsidRDefault="00876620" w:rsidP="00876620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9B6152">
        <w:rPr>
          <w:rFonts w:ascii="Times New Roman" w:hAnsi="Times New Roman" w:cs="Times New Roman"/>
        </w:rPr>
        <w:t xml:space="preserve">– выводы и предложения (при необходимости). </w:t>
      </w:r>
    </w:p>
    <w:p w:rsidR="00876620" w:rsidRPr="00C24AF1" w:rsidRDefault="00876620" w:rsidP="00C24AF1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9B6152">
        <w:rPr>
          <w:rFonts w:ascii="Times New Roman" w:hAnsi="Times New Roman" w:cs="Times New Roman"/>
        </w:rPr>
        <w:t>Решение о включении данных о результатах провед</w:t>
      </w:r>
      <w:r>
        <w:rPr>
          <w:rFonts w:ascii="Times New Roman" w:hAnsi="Times New Roman" w:cs="Times New Roman"/>
        </w:rPr>
        <w:t>ё</w:t>
      </w:r>
      <w:r w:rsidRPr="009B6152">
        <w:rPr>
          <w:rFonts w:ascii="Times New Roman" w:hAnsi="Times New Roman" w:cs="Times New Roman"/>
        </w:rPr>
        <w:t xml:space="preserve">нных </w:t>
      </w:r>
      <w:r w:rsidRPr="00676224">
        <w:rPr>
          <w:rFonts w:ascii="Times New Roman" w:hAnsi="Times New Roman" w:cs="Times New Roman"/>
        </w:rPr>
        <w:t>исследований</w:t>
      </w:r>
      <w:r w:rsidR="00676224" w:rsidRPr="00676224">
        <w:rPr>
          <w:rFonts w:ascii="Times New Roman" w:hAnsi="Times New Roman" w:cs="Times New Roman"/>
        </w:rPr>
        <w:t xml:space="preserve"> (мероприятий)</w:t>
      </w:r>
      <w:r w:rsidRPr="009B6152">
        <w:rPr>
          <w:rFonts w:ascii="Times New Roman" w:hAnsi="Times New Roman" w:cs="Times New Roman"/>
        </w:rPr>
        <w:t>принимается должностными лицами, осуществляющими анализ, в зависимости о</w:t>
      </w:r>
      <w:r>
        <w:rPr>
          <w:rFonts w:ascii="Times New Roman" w:hAnsi="Times New Roman" w:cs="Times New Roman"/>
        </w:rPr>
        <w:t>т</w:t>
      </w:r>
      <w:r w:rsidRPr="009B6152">
        <w:rPr>
          <w:rFonts w:ascii="Times New Roman" w:hAnsi="Times New Roman" w:cs="Times New Roman"/>
        </w:rPr>
        <w:t xml:space="preserve"> наличия сопоставимых данных.</w:t>
      </w:r>
    </w:p>
    <w:p w:rsidR="00C24AF1" w:rsidRPr="00C24AF1" w:rsidRDefault="00C24AF1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4AF1" w:rsidRPr="00C24AF1" w:rsidSect="00ED23F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52" w:rsidRDefault="00FA0852" w:rsidP="00ED23F7">
      <w:pPr>
        <w:spacing w:after="0" w:line="240" w:lineRule="auto"/>
      </w:pPr>
      <w:r>
        <w:separator/>
      </w:r>
    </w:p>
  </w:endnote>
  <w:endnote w:type="continuationSeparator" w:id="1">
    <w:p w:rsidR="00FA0852" w:rsidRDefault="00FA0852" w:rsidP="00ED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52" w:rsidRDefault="00FA0852" w:rsidP="00ED23F7">
      <w:pPr>
        <w:spacing w:after="0" w:line="240" w:lineRule="auto"/>
      </w:pPr>
      <w:r>
        <w:separator/>
      </w:r>
    </w:p>
  </w:footnote>
  <w:footnote w:type="continuationSeparator" w:id="1">
    <w:p w:rsidR="00FA0852" w:rsidRDefault="00FA0852" w:rsidP="00ED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091059"/>
      <w:docPartObj>
        <w:docPartGallery w:val="Page Numbers (Top of Page)"/>
        <w:docPartUnique/>
      </w:docPartObj>
    </w:sdtPr>
    <w:sdtContent>
      <w:p w:rsidR="00ED23F7" w:rsidRDefault="00FE7844">
        <w:pPr>
          <w:pStyle w:val="a8"/>
          <w:jc w:val="center"/>
        </w:pPr>
        <w:r>
          <w:fldChar w:fldCharType="begin"/>
        </w:r>
        <w:r w:rsidR="00ED23F7">
          <w:instrText>PAGE   \* MERGEFORMAT</w:instrText>
        </w:r>
        <w:r>
          <w:fldChar w:fldCharType="separate"/>
        </w:r>
        <w:r w:rsidR="00645A85">
          <w:rPr>
            <w:noProof/>
          </w:rPr>
          <w:t>7</w:t>
        </w:r>
        <w:r>
          <w:fldChar w:fldCharType="end"/>
        </w:r>
      </w:p>
    </w:sdtContent>
  </w:sdt>
  <w:p w:rsidR="00ED23F7" w:rsidRDefault="00ED2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110"/>
    <w:multiLevelType w:val="hybridMultilevel"/>
    <w:tmpl w:val="32CE7794"/>
    <w:lvl w:ilvl="0" w:tplc="58A6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E4A14"/>
    <w:multiLevelType w:val="hybridMultilevel"/>
    <w:tmpl w:val="C2DC051A"/>
    <w:lvl w:ilvl="0" w:tplc="03AE6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D20"/>
    <w:rsid w:val="00051892"/>
    <w:rsid w:val="000800F9"/>
    <w:rsid w:val="000C407E"/>
    <w:rsid w:val="00106F5D"/>
    <w:rsid w:val="00127CC3"/>
    <w:rsid w:val="00146D02"/>
    <w:rsid w:val="00151745"/>
    <w:rsid w:val="001A5272"/>
    <w:rsid w:val="001D0EA1"/>
    <w:rsid w:val="00272849"/>
    <w:rsid w:val="00277D20"/>
    <w:rsid w:val="002A6E93"/>
    <w:rsid w:val="002C755B"/>
    <w:rsid w:val="003762C7"/>
    <w:rsid w:val="00377108"/>
    <w:rsid w:val="00392890"/>
    <w:rsid w:val="003A6142"/>
    <w:rsid w:val="003F13F9"/>
    <w:rsid w:val="00440977"/>
    <w:rsid w:val="00476835"/>
    <w:rsid w:val="004A39C2"/>
    <w:rsid w:val="004D2FE3"/>
    <w:rsid w:val="00543E40"/>
    <w:rsid w:val="005B7768"/>
    <w:rsid w:val="005C4FAD"/>
    <w:rsid w:val="005D0BBA"/>
    <w:rsid w:val="0061294B"/>
    <w:rsid w:val="00622EE7"/>
    <w:rsid w:val="0062599C"/>
    <w:rsid w:val="00632F3F"/>
    <w:rsid w:val="006412F7"/>
    <w:rsid w:val="00645A85"/>
    <w:rsid w:val="00654D35"/>
    <w:rsid w:val="00676224"/>
    <w:rsid w:val="006807BD"/>
    <w:rsid w:val="00682563"/>
    <w:rsid w:val="006A2076"/>
    <w:rsid w:val="006B6C4A"/>
    <w:rsid w:val="006C3D1A"/>
    <w:rsid w:val="006E1C93"/>
    <w:rsid w:val="006F11A8"/>
    <w:rsid w:val="00721132"/>
    <w:rsid w:val="00727690"/>
    <w:rsid w:val="0073585B"/>
    <w:rsid w:val="00793E0F"/>
    <w:rsid w:val="007D08DC"/>
    <w:rsid w:val="008172CB"/>
    <w:rsid w:val="00823C46"/>
    <w:rsid w:val="00876620"/>
    <w:rsid w:val="008B5300"/>
    <w:rsid w:val="00936DD2"/>
    <w:rsid w:val="009453CD"/>
    <w:rsid w:val="0095735E"/>
    <w:rsid w:val="009A4F0C"/>
    <w:rsid w:val="009D2DD8"/>
    <w:rsid w:val="009E1B84"/>
    <w:rsid w:val="00A267D6"/>
    <w:rsid w:val="00A6398F"/>
    <w:rsid w:val="00A70949"/>
    <w:rsid w:val="00A7523C"/>
    <w:rsid w:val="00A9024E"/>
    <w:rsid w:val="00B50A18"/>
    <w:rsid w:val="00B72491"/>
    <w:rsid w:val="00B75A26"/>
    <w:rsid w:val="00B80108"/>
    <w:rsid w:val="00BF575A"/>
    <w:rsid w:val="00C237D8"/>
    <w:rsid w:val="00C24AF1"/>
    <w:rsid w:val="00C42D63"/>
    <w:rsid w:val="00C463EB"/>
    <w:rsid w:val="00C91D16"/>
    <w:rsid w:val="00CB5834"/>
    <w:rsid w:val="00CC4AB4"/>
    <w:rsid w:val="00CD0923"/>
    <w:rsid w:val="00CE5131"/>
    <w:rsid w:val="00CF4D95"/>
    <w:rsid w:val="00CF4DE4"/>
    <w:rsid w:val="00D42AD2"/>
    <w:rsid w:val="00D656BE"/>
    <w:rsid w:val="00DC5F26"/>
    <w:rsid w:val="00E06CA9"/>
    <w:rsid w:val="00E22EAF"/>
    <w:rsid w:val="00E22EC4"/>
    <w:rsid w:val="00E31411"/>
    <w:rsid w:val="00E326DD"/>
    <w:rsid w:val="00E4022E"/>
    <w:rsid w:val="00E53DAA"/>
    <w:rsid w:val="00E95511"/>
    <w:rsid w:val="00ED23F7"/>
    <w:rsid w:val="00F03A2D"/>
    <w:rsid w:val="00F31603"/>
    <w:rsid w:val="00F52478"/>
    <w:rsid w:val="00FA0852"/>
    <w:rsid w:val="00FB4B2A"/>
    <w:rsid w:val="00FE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77108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77108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paragraph" w:styleId="2">
    <w:name w:val="Body Text Indent 2"/>
    <w:basedOn w:val="a"/>
    <w:link w:val="20"/>
    <w:unhideWhenUsed/>
    <w:rsid w:val="00051892"/>
    <w:pPr>
      <w:widowControl w:val="0"/>
      <w:autoSpaceDE w:val="0"/>
      <w:autoSpaceDN w:val="0"/>
      <w:spacing w:after="0" w:line="240" w:lineRule="auto"/>
      <w:ind w:left="426" w:hanging="412"/>
    </w:pPr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1892"/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table" w:styleId="a5">
    <w:name w:val="Table Grid"/>
    <w:basedOn w:val="a1"/>
    <w:uiPriority w:val="59"/>
    <w:rsid w:val="0054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3F7"/>
  </w:style>
  <w:style w:type="paragraph" w:styleId="aa">
    <w:name w:val="footer"/>
    <w:basedOn w:val="a"/>
    <w:link w:val="ab"/>
    <w:uiPriority w:val="99"/>
    <w:unhideWhenUsed/>
    <w:rsid w:val="00ED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77108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77108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paragraph" w:styleId="2">
    <w:name w:val="Body Text Indent 2"/>
    <w:basedOn w:val="a"/>
    <w:link w:val="20"/>
    <w:unhideWhenUsed/>
    <w:rsid w:val="00051892"/>
    <w:pPr>
      <w:widowControl w:val="0"/>
      <w:autoSpaceDE w:val="0"/>
      <w:autoSpaceDN w:val="0"/>
      <w:spacing w:after="0" w:line="240" w:lineRule="auto"/>
      <w:ind w:left="426" w:hanging="412"/>
    </w:pPr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1892"/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table" w:styleId="a5">
    <w:name w:val="Table Grid"/>
    <w:basedOn w:val="a1"/>
    <w:uiPriority w:val="59"/>
    <w:rsid w:val="0054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3F7"/>
  </w:style>
  <w:style w:type="paragraph" w:styleId="aa">
    <w:name w:val="footer"/>
    <w:basedOn w:val="a"/>
    <w:link w:val="ab"/>
    <w:uiPriority w:val="99"/>
    <w:unhideWhenUsed/>
    <w:rsid w:val="00ED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57F8-8847-4118-BE6D-F11F742B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HP</cp:lastModifiedBy>
  <cp:revision>68</cp:revision>
  <cp:lastPrinted>2022-10-26T08:19:00Z</cp:lastPrinted>
  <dcterms:created xsi:type="dcterms:W3CDTF">2022-07-13T09:03:00Z</dcterms:created>
  <dcterms:modified xsi:type="dcterms:W3CDTF">2023-02-13T09:09:00Z</dcterms:modified>
</cp:coreProperties>
</file>